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80" w:rsidRPr="00B12C73" w:rsidRDefault="008F0E80" w:rsidP="000049C9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  <w:r w:rsidRPr="00B12C73">
        <w:rPr>
          <w:rFonts w:ascii="Arial" w:hAnsi="Arial" w:cs="Arial"/>
          <w:b/>
          <w:sz w:val="28"/>
          <w:szCs w:val="28"/>
        </w:rPr>
        <w:t>REGULAMIN</w:t>
      </w:r>
    </w:p>
    <w:p w:rsidR="008F0E80" w:rsidRPr="00B12C73" w:rsidRDefault="008F0E80" w:rsidP="000049C9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  <w:r w:rsidRPr="00B12C73">
        <w:rPr>
          <w:rFonts w:ascii="Arial" w:hAnsi="Arial" w:cs="Arial"/>
          <w:b/>
          <w:sz w:val="28"/>
          <w:szCs w:val="28"/>
        </w:rPr>
        <w:t>KORZYSTANIA Z ENERGII ENERGETYCZNEJ</w:t>
      </w:r>
    </w:p>
    <w:p w:rsidR="000049C9" w:rsidRPr="00B12C73" w:rsidRDefault="000049C9" w:rsidP="000049C9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  <w:r w:rsidRPr="00B12C73">
        <w:rPr>
          <w:rFonts w:ascii="Arial" w:hAnsi="Arial" w:cs="Arial"/>
          <w:b/>
          <w:sz w:val="28"/>
          <w:szCs w:val="28"/>
        </w:rPr>
        <w:t xml:space="preserve">w </w:t>
      </w:r>
      <w:r w:rsidR="008F0E80" w:rsidRPr="00B12C73">
        <w:rPr>
          <w:rFonts w:ascii="Arial" w:hAnsi="Arial" w:cs="Arial"/>
          <w:b/>
          <w:sz w:val="28"/>
          <w:szCs w:val="28"/>
        </w:rPr>
        <w:t>R</w:t>
      </w:r>
      <w:r w:rsidRPr="00B12C73">
        <w:rPr>
          <w:rFonts w:ascii="Arial" w:hAnsi="Arial" w:cs="Arial"/>
          <w:b/>
          <w:sz w:val="28"/>
          <w:szCs w:val="28"/>
        </w:rPr>
        <w:t xml:space="preserve">odzinnym </w:t>
      </w:r>
      <w:r w:rsidR="008F0E80" w:rsidRPr="00B12C73">
        <w:rPr>
          <w:rFonts w:ascii="Arial" w:hAnsi="Arial" w:cs="Arial"/>
          <w:b/>
          <w:sz w:val="28"/>
          <w:szCs w:val="28"/>
        </w:rPr>
        <w:t>O</w:t>
      </w:r>
      <w:r w:rsidRPr="00B12C73">
        <w:rPr>
          <w:rFonts w:ascii="Arial" w:hAnsi="Arial" w:cs="Arial"/>
          <w:b/>
          <w:sz w:val="28"/>
          <w:szCs w:val="28"/>
        </w:rPr>
        <w:t xml:space="preserve">grodzie </w:t>
      </w:r>
      <w:r w:rsidR="008F0E80" w:rsidRPr="00B12C73">
        <w:rPr>
          <w:rFonts w:ascii="Arial" w:hAnsi="Arial" w:cs="Arial"/>
          <w:b/>
          <w:sz w:val="28"/>
          <w:szCs w:val="28"/>
        </w:rPr>
        <w:t>D</w:t>
      </w:r>
      <w:r w:rsidRPr="00B12C73">
        <w:rPr>
          <w:rFonts w:ascii="Arial" w:hAnsi="Arial" w:cs="Arial"/>
          <w:b/>
          <w:sz w:val="28"/>
          <w:szCs w:val="28"/>
        </w:rPr>
        <w:t>ziałkowym „Wiarus” w Balicach</w:t>
      </w:r>
    </w:p>
    <w:p w:rsidR="004D0562" w:rsidRDefault="004D0562" w:rsidP="004B65FA">
      <w:pPr>
        <w:pStyle w:val="Bezodstpw"/>
        <w:rPr>
          <w:rFonts w:ascii="Arial" w:hAnsi="Arial" w:cs="Arial"/>
          <w:sz w:val="24"/>
          <w:szCs w:val="24"/>
        </w:rPr>
      </w:pPr>
    </w:p>
    <w:p w:rsidR="008F0E80" w:rsidRPr="00A6324D" w:rsidRDefault="008F0E80" w:rsidP="000049C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1</w:t>
      </w:r>
    </w:p>
    <w:p w:rsidR="004B65FA" w:rsidRPr="004B65FA" w:rsidRDefault="004B65FA" w:rsidP="000049C9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9E7222" w:rsidRDefault="008F0E80" w:rsidP="004D0562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Regulamin opracowano na</w:t>
      </w:r>
      <w:r w:rsidR="004D0562">
        <w:rPr>
          <w:rFonts w:ascii="Arial" w:hAnsi="Arial" w:cs="Arial"/>
          <w:sz w:val="24"/>
          <w:szCs w:val="24"/>
        </w:rPr>
        <w:t xml:space="preserve"> podstawie przepisów uchwały  Nr 9/2019 </w:t>
      </w:r>
      <w:r w:rsidR="004D0562" w:rsidRPr="004D0562">
        <w:rPr>
          <w:rFonts w:ascii="Arial" w:hAnsi="Arial" w:cs="Arial"/>
          <w:sz w:val="24"/>
          <w:szCs w:val="24"/>
        </w:rPr>
        <w:t>Zarządu Stowarzyszenia Rodzinny Ogród Działkowy ”Wiarus”</w:t>
      </w:r>
      <w:r w:rsidR="009E7222">
        <w:rPr>
          <w:rFonts w:ascii="Arial" w:hAnsi="Arial" w:cs="Arial"/>
          <w:sz w:val="24"/>
          <w:szCs w:val="24"/>
        </w:rPr>
        <w:t xml:space="preserve"> </w:t>
      </w:r>
      <w:r w:rsidR="00947DCE">
        <w:rPr>
          <w:rFonts w:ascii="Arial" w:hAnsi="Arial" w:cs="Arial"/>
          <w:sz w:val="24"/>
          <w:szCs w:val="24"/>
        </w:rPr>
        <w:t xml:space="preserve">z dnia 7 listopada 2019 r. </w:t>
      </w:r>
    </w:p>
    <w:p w:rsidR="008F0E80" w:rsidRDefault="004D0562" w:rsidP="004D0562">
      <w:pPr>
        <w:pStyle w:val="Bezodstpw"/>
        <w:rPr>
          <w:rFonts w:ascii="Arial" w:hAnsi="Arial" w:cs="Arial"/>
          <w:sz w:val="24"/>
          <w:szCs w:val="24"/>
        </w:rPr>
      </w:pPr>
      <w:r w:rsidRPr="004D0562">
        <w:rPr>
          <w:rFonts w:ascii="Arial" w:hAnsi="Arial" w:cs="Arial"/>
          <w:sz w:val="24"/>
          <w:szCs w:val="24"/>
        </w:rPr>
        <w:t>w sprawie zasad korzystania z energii elektrycznej   w rodzinnym ogrodzie działkowym prowadzonym przez Stowarzyszenie ROD „Wiarus” w Balicach</w:t>
      </w:r>
      <w:r w:rsidR="00947DC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7222" w:rsidRPr="009E7222" w:rsidRDefault="009E7222" w:rsidP="004D0562">
      <w:pPr>
        <w:pStyle w:val="Bezodstpw"/>
        <w:rPr>
          <w:rFonts w:ascii="Arial" w:hAnsi="Arial" w:cs="Arial"/>
          <w:sz w:val="16"/>
          <w:szCs w:val="16"/>
        </w:rPr>
      </w:pPr>
    </w:p>
    <w:p w:rsidR="008F0E80" w:rsidRPr="00A6324D" w:rsidRDefault="008F0E80" w:rsidP="00947DC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2</w:t>
      </w:r>
    </w:p>
    <w:p w:rsidR="004B65FA" w:rsidRPr="004B65FA" w:rsidRDefault="004B65FA" w:rsidP="00947DCE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 xml:space="preserve">Regulamin obowiązuje wszystkich działkowców korzystających z energii elektrycznej dostarczanej z </w:t>
      </w:r>
      <w:r w:rsidR="00947DCE">
        <w:rPr>
          <w:rFonts w:ascii="Arial" w:hAnsi="Arial" w:cs="Arial"/>
          <w:sz w:val="24"/>
          <w:szCs w:val="24"/>
        </w:rPr>
        <w:t>instalacji energetycznej ROD „Wiarus” w Balicach</w:t>
      </w:r>
      <w:r w:rsidRPr="008F0E80">
        <w:rPr>
          <w:rFonts w:ascii="Arial" w:hAnsi="Arial" w:cs="Arial"/>
          <w:sz w:val="24"/>
          <w:szCs w:val="24"/>
        </w:rPr>
        <w:t>.</w:t>
      </w:r>
    </w:p>
    <w:p w:rsidR="004B65FA" w:rsidRPr="004B65FA" w:rsidRDefault="004B65FA" w:rsidP="008F0E80">
      <w:pPr>
        <w:pStyle w:val="Bezodstpw"/>
        <w:rPr>
          <w:rFonts w:ascii="Arial" w:hAnsi="Arial" w:cs="Arial"/>
          <w:sz w:val="16"/>
          <w:szCs w:val="16"/>
        </w:rPr>
      </w:pPr>
    </w:p>
    <w:p w:rsidR="008F0E80" w:rsidRPr="00A6324D" w:rsidRDefault="008F0E80" w:rsidP="00947DC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3</w:t>
      </w:r>
    </w:p>
    <w:p w:rsidR="004B65FA" w:rsidRPr="004B65FA" w:rsidRDefault="004B65FA" w:rsidP="00947DCE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Regulamin określa szczegółowe zasady wykonania instalacji elektrycznej w altanie ogrodowej, instalacji podłączeniowej i podłączenia działki do ogrodowej instalacji energetycznej oraz zasady korzystania, rozliczania i opłat za energię elektryczną.</w:t>
      </w:r>
    </w:p>
    <w:p w:rsidR="004B65FA" w:rsidRPr="004B65FA" w:rsidRDefault="004B65FA" w:rsidP="008F0E80">
      <w:pPr>
        <w:pStyle w:val="Bezodstpw"/>
        <w:rPr>
          <w:rFonts w:ascii="Arial" w:hAnsi="Arial" w:cs="Arial"/>
          <w:sz w:val="16"/>
          <w:szCs w:val="16"/>
        </w:rPr>
      </w:pPr>
    </w:p>
    <w:p w:rsidR="008F0E80" w:rsidRPr="00A6324D" w:rsidRDefault="008F0E80" w:rsidP="00947DC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4</w:t>
      </w:r>
    </w:p>
    <w:p w:rsidR="004B65FA" w:rsidRPr="004B65FA" w:rsidRDefault="004B65FA" w:rsidP="00947DCE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Instalacja elektryczna w altanie działkowej i instalacja podłączeniowa działki do instalacji energetycznej ogrodu są własnością działkowca i winny być wykonane przez osobę z odpowiednimi uprawnieniami SEP z zachowaniem warunków bezpieczeństwa i ochrony przeciwporażeniowej oraz odpowiadać wymaganiom polskiej normy PN-HD 60364 „Instalacje elektryczne niskiego napięcia”.</w:t>
      </w:r>
    </w:p>
    <w:p w:rsidR="004B65FA" w:rsidRPr="004B65FA" w:rsidRDefault="004B65FA" w:rsidP="008F0E80">
      <w:pPr>
        <w:pStyle w:val="Bezodstpw"/>
        <w:rPr>
          <w:rFonts w:ascii="Arial" w:hAnsi="Arial" w:cs="Arial"/>
          <w:sz w:val="16"/>
          <w:szCs w:val="16"/>
        </w:rPr>
      </w:pPr>
    </w:p>
    <w:p w:rsidR="008F0E80" w:rsidRPr="00A6324D" w:rsidRDefault="008F0E80" w:rsidP="00947DC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5</w:t>
      </w:r>
    </w:p>
    <w:p w:rsidR="004B65FA" w:rsidRPr="00A6324D" w:rsidRDefault="004B65FA" w:rsidP="00947DCE">
      <w:pPr>
        <w:pStyle w:val="Bezodstpw"/>
        <w:jc w:val="center"/>
        <w:rPr>
          <w:rFonts w:ascii="Arial" w:hAnsi="Arial" w:cs="Arial"/>
          <w:b/>
          <w:sz w:val="16"/>
          <w:szCs w:val="16"/>
        </w:rPr>
      </w:pP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Przed wykonaniem instalacji podłączeniowej należy uzgodnić z Zarządem  ogrodu miejsce podłączenia działki do instalacji ogrodowej - rozdzielnię, do której możliwe jest podłączenie działki oraz trasę i warunki przebiegu przewodu instalacji podłączeniowej na alejce ogrodowej.</w:t>
      </w:r>
    </w:p>
    <w:p w:rsidR="008F0E80" w:rsidRPr="00A6324D" w:rsidRDefault="008F0E80" w:rsidP="00947DC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6</w:t>
      </w:r>
    </w:p>
    <w:p w:rsidR="004B65FA" w:rsidRPr="004B65FA" w:rsidRDefault="004B65FA" w:rsidP="00947DCE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Zabronione jest samowolne podłączanie przewodu instalacji podłączeniowej do rozdzielni oraz jakakolwiek ingerencja działkowca lub osób przez niego upoważnionych w instalację energetyczną ogrodu, w tym szczególnie w rozdzielnie modułowe znajdujące się na alejkach ogrodowych, w których znajdują się liczniki pomiarowe i zabezpieczenia przedlicznikowe.</w:t>
      </w:r>
    </w:p>
    <w:p w:rsidR="008F0E80" w:rsidRPr="00A6324D" w:rsidRDefault="008F0E80" w:rsidP="00947DC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7</w:t>
      </w:r>
    </w:p>
    <w:p w:rsidR="004B65FA" w:rsidRPr="004B65FA" w:rsidRDefault="004B65FA" w:rsidP="00947DCE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947DCE" w:rsidRDefault="008F0E80" w:rsidP="008F0E80">
      <w:pPr>
        <w:pStyle w:val="Bezodstpw"/>
        <w:rPr>
          <w:rFonts w:ascii="Arial" w:hAnsi="Arial" w:cs="Arial"/>
          <w:b/>
          <w:sz w:val="24"/>
          <w:szCs w:val="24"/>
        </w:rPr>
      </w:pPr>
      <w:r w:rsidRPr="00947DCE">
        <w:rPr>
          <w:rFonts w:ascii="Arial" w:hAnsi="Arial" w:cs="Arial"/>
          <w:b/>
          <w:sz w:val="24"/>
          <w:szCs w:val="24"/>
        </w:rPr>
        <w:t>Warunki dostarczania energii elektrycznej do ogrodu działkowego: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Energia elektryczna do ogrodu działkowego, dostarczana jest na podstawie umowy zawartej pomiędzy Zarządem RO</w:t>
      </w:r>
      <w:r w:rsidR="00642CBE">
        <w:rPr>
          <w:rFonts w:ascii="Arial" w:hAnsi="Arial" w:cs="Arial"/>
          <w:sz w:val="24"/>
          <w:szCs w:val="24"/>
        </w:rPr>
        <w:t>D a Zakładem Energetycznym „TAUR</w:t>
      </w:r>
      <w:r w:rsidR="00947DCE">
        <w:rPr>
          <w:rFonts w:ascii="Arial" w:hAnsi="Arial" w:cs="Arial"/>
          <w:sz w:val="24"/>
          <w:szCs w:val="24"/>
        </w:rPr>
        <w:t>ON</w:t>
      </w:r>
      <w:r w:rsidRPr="008F0E80">
        <w:rPr>
          <w:rFonts w:ascii="Arial" w:hAnsi="Arial" w:cs="Arial"/>
          <w:sz w:val="24"/>
          <w:szCs w:val="24"/>
        </w:rPr>
        <w:t>” S.A. - dostawcą energii, całodobowo, według grupy taryfowej G-11 do dwóch przyłączy do każdego rejonu ogrodu oddzielnie.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Do rejonu pierwszego do przyłącza TN-C wykonanego w rozdzielnic</w:t>
      </w:r>
      <w:r w:rsidR="00642CBE">
        <w:rPr>
          <w:rFonts w:ascii="Arial" w:hAnsi="Arial" w:cs="Arial"/>
          <w:sz w:val="24"/>
          <w:szCs w:val="24"/>
        </w:rPr>
        <w:t>y WK-8 o mocy przyłączeniowej 40</w:t>
      </w:r>
      <w:r w:rsidRPr="008F0E80">
        <w:rPr>
          <w:rFonts w:ascii="Arial" w:hAnsi="Arial" w:cs="Arial"/>
          <w:sz w:val="24"/>
          <w:szCs w:val="24"/>
        </w:rPr>
        <w:t xml:space="preserve"> kW i zabezpieczeniu 63</w:t>
      </w:r>
      <w:r w:rsidR="00642CBE">
        <w:rPr>
          <w:rFonts w:ascii="Arial" w:hAnsi="Arial" w:cs="Arial"/>
          <w:sz w:val="24"/>
          <w:szCs w:val="24"/>
        </w:rPr>
        <w:t xml:space="preserve"> </w:t>
      </w:r>
      <w:r w:rsidRPr="008F0E80">
        <w:rPr>
          <w:rFonts w:ascii="Arial" w:hAnsi="Arial" w:cs="Arial"/>
          <w:sz w:val="24"/>
          <w:szCs w:val="24"/>
        </w:rPr>
        <w:t>A, znajdująceg</w:t>
      </w:r>
      <w:r w:rsidR="00642CBE">
        <w:rPr>
          <w:rFonts w:ascii="Arial" w:hAnsi="Arial" w:cs="Arial"/>
          <w:sz w:val="24"/>
          <w:szCs w:val="24"/>
        </w:rPr>
        <w:t>o się przy bramie nr 1 (wejście główne)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lastRenderedPageBreak/>
        <w:t>Od przyłączy wykonano dwie oddzielne wewnętrzne instalacje energetyczne, ułożone pod ziemią na alejkach ogrodowych.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Instala</w:t>
      </w:r>
      <w:r w:rsidR="000507D5">
        <w:rPr>
          <w:rFonts w:ascii="Arial" w:hAnsi="Arial" w:cs="Arial"/>
          <w:sz w:val="24"/>
          <w:szCs w:val="24"/>
        </w:rPr>
        <w:t>cja rejonu pierwszego posiada 20</w:t>
      </w:r>
      <w:r w:rsidRPr="008F0E80">
        <w:rPr>
          <w:rFonts w:ascii="Arial" w:hAnsi="Arial" w:cs="Arial"/>
          <w:sz w:val="24"/>
          <w:szCs w:val="24"/>
        </w:rPr>
        <w:t xml:space="preserve"> hermetycznych rozdzielni modułowych wykonanych z tw</w:t>
      </w:r>
      <w:r w:rsidR="000507D5">
        <w:rPr>
          <w:rFonts w:ascii="Arial" w:hAnsi="Arial" w:cs="Arial"/>
          <w:sz w:val="24"/>
          <w:szCs w:val="24"/>
        </w:rPr>
        <w:t xml:space="preserve">orzywa sztucznego </w:t>
      </w:r>
      <w:r w:rsidRPr="008F0E80">
        <w:rPr>
          <w:rFonts w:ascii="Arial" w:hAnsi="Arial" w:cs="Arial"/>
          <w:sz w:val="24"/>
          <w:szCs w:val="24"/>
        </w:rPr>
        <w:t xml:space="preserve"> usytuowanych na alejkach ogrodowych w rejonie pierwszym.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Inst</w:t>
      </w:r>
      <w:r w:rsidR="000507D5">
        <w:rPr>
          <w:rFonts w:ascii="Arial" w:hAnsi="Arial" w:cs="Arial"/>
          <w:sz w:val="24"/>
          <w:szCs w:val="24"/>
        </w:rPr>
        <w:t>alacja rejonu drugiego posiada 17</w:t>
      </w:r>
      <w:r w:rsidRPr="008F0E80">
        <w:rPr>
          <w:rFonts w:ascii="Arial" w:hAnsi="Arial" w:cs="Arial"/>
          <w:sz w:val="24"/>
          <w:szCs w:val="24"/>
        </w:rPr>
        <w:t xml:space="preserve"> hermetycznych rozd</w:t>
      </w:r>
      <w:r w:rsidR="000507D5">
        <w:rPr>
          <w:rFonts w:ascii="Arial" w:hAnsi="Arial" w:cs="Arial"/>
          <w:sz w:val="24"/>
          <w:szCs w:val="24"/>
        </w:rPr>
        <w:t xml:space="preserve">zielni modułowych </w:t>
      </w:r>
      <w:r w:rsidRPr="008F0E80">
        <w:rPr>
          <w:rFonts w:ascii="Arial" w:hAnsi="Arial" w:cs="Arial"/>
          <w:sz w:val="24"/>
          <w:szCs w:val="24"/>
        </w:rPr>
        <w:t xml:space="preserve"> usytuowanych na alejkach ogrodowych w rejonie drugim..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Rozdzielnie te służą do rozdziału energii elektrycznej na indywidualne działki.</w:t>
      </w:r>
    </w:p>
    <w:p w:rsid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Zgodnie z warunkami przyłączenia do sieci określonymi</w:t>
      </w:r>
      <w:r w:rsidR="00642CBE">
        <w:rPr>
          <w:rFonts w:ascii="Arial" w:hAnsi="Arial" w:cs="Arial"/>
          <w:sz w:val="24"/>
          <w:szCs w:val="24"/>
        </w:rPr>
        <w:t xml:space="preserve"> przez Zakład Energetyczny „TAURON</w:t>
      </w:r>
      <w:r w:rsidRPr="008F0E80">
        <w:rPr>
          <w:rFonts w:ascii="Arial" w:hAnsi="Arial" w:cs="Arial"/>
          <w:sz w:val="24"/>
          <w:szCs w:val="24"/>
        </w:rPr>
        <w:t>” moc przyłączeniową dla każdej indy</w:t>
      </w:r>
      <w:r w:rsidR="00642CBE">
        <w:rPr>
          <w:rFonts w:ascii="Arial" w:hAnsi="Arial" w:cs="Arial"/>
          <w:sz w:val="24"/>
          <w:szCs w:val="24"/>
        </w:rPr>
        <w:t>w</w:t>
      </w:r>
      <w:r w:rsidR="000507D5">
        <w:rPr>
          <w:rFonts w:ascii="Arial" w:hAnsi="Arial" w:cs="Arial"/>
          <w:sz w:val="24"/>
          <w:szCs w:val="24"/>
        </w:rPr>
        <w:t xml:space="preserve">idualnej działki określono na </w:t>
      </w:r>
      <w:r w:rsidR="00642CBE">
        <w:rPr>
          <w:rFonts w:ascii="Arial" w:hAnsi="Arial" w:cs="Arial"/>
          <w:sz w:val="24"/>
          <w:szCs w:val="24"/>
        </w:rPr>
        <w:t>5</w:t>
      </w:r>
      <w:r w:rsidRPr="008F0E80">
        <w:rPr>
          <w:rFonts w:ascii="Arial" w:hAnsi="Arial" w:cs="Arial"/>
          <w:sz w:val="24"/>
          <w:szCs w:val="24"/>
        </w:rPr>
        <w:t xml:space="preserve"> kW przy współczynniku jednoczesności wynoszącym &lt; 0,2.</w:t>
      </w:r>
    </w:p>
    <w:p w:rsidR="00D503E9" w:rsidRDefault="00D503E9" w:rsidP="008F0E80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Maksymalny pobór energii na działkę wynosi 2,5 Kw.</w:t>
      </w:r>
    </w:p>
    <w:p w:rsidR="004B65FA" w:rsidRPr="004B65FA" w:rsidRDefault="004B65FA" w:rsidP="008F0E80">
      <w:pPr>
        <w:pStyle w:val="Bezodstpw"/>
        <w:rPr>
          <w:rFonts w:ascii="Arial" w:hAnsi="Arial" w:cs="Arial"/>
          <w:sz w:val="16"/>
          <w:szCs w:val="16"/>
        </w:rPr>
      </w:pPr>
    </w:p>
    <w:p w:rsidR="008F0E80" w:rsidRPr="00A6324D" w:rsidRDefault="008F0E80" w:rsidP="000507D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8</w:t>
      </w:r>
    </w:p>
    <w:p w:rsidR="004B65FA" w:rsidRPr="004B65FA" w:rsidRDefault="004B65FA" w:rsidP="000507D5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0507D5" w:rsidRDefault="008F0E80" w:rsidP="008F0E80">
      <w:pPr>
        <w:pStyle w:val="Bezodstpw"/>
        <w:rPr>
          <w:rFonts w:ascii="Arial" w:hAnsi="Arial" w:cs="Arial"/>
          <w:b/>
          <w:sz w:val="24"/>
          <w:szCs w:val="24"/>
        </w:rPr>
      </w:pPr>
      <w:r w:rsidRPr="000507D5">
        <w:rPr>
          <w:rFonts w:ascii="Arial" w:hAnsi="Arial" w:cs="Arial"/>
          <w:b/>
          <w:sz w:val="24"/>
          <w:szCs w:val="24"/>
        </w:rPr>
        <w:t>Warunki wykonania instalacji elektrycznej w altanie ogrodowej: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0E80">
        <w:rPr>
          <w:rFonts w:ascii="Arial" w:hAnsi="Arial" w:cs="Arial"/>
          <w:sz w:val="24"/>
          <w:szCs w:val="24"/>
        </w:rPr>
        <w:t>Instalacja elektryczna w altanie winna być instalacją jednofazową wykonaną w układzie TN-S przewodem miedzianym</w:t>
      </w:r>
      <w:r w:rsidRPr="008F0E80">
        <w:rPr>
          <w:rFonts w:ascii="Arial" w:hAnsi="Arial" w:cs="Arial"/>
          <w:sz w:val="24"/>
          <w:szCs w:val="24"/>
          <w:lang w:eastAsia="pl-PL"/>
        </w:rPr>
        <w:t xml:space="preserve"> trójprzewodowym YKY z podwójną poliwinylową powłoką izolacyjną koloru białego o przekroju minimum 1,5 mm² składającym się z przewodu fazowego przez który płynie prąd oznaczonego kolorem czarnym, brązowym lub szarym, przewodu przewodzącego prąd w odwrotnym kierunku tzw. przewodu zerowego lub neutralnego oznaczonego kolorem niebieskim oraz przewodu ochronnego oznaczonego kolorem żółtozielonym.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Warunkowo dopuszczona jest do eksploatacji instalacja wykonanej w układzie TN-C należy jednak, w miarę możliwości wymienić przewody i wykonać instalację w układzie TN-S.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Instalacja winna składać się z minimum dwóch oddzielnych obwodów: obwodu gniazd i obwodu punktów oświetleniowych.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W jednym obwodzie nie może być więcej n</w:t>
      </w:r>
      <w:r w:rsidR="000507D5">
        <w:rPr>
          <w:rFonts w:ascii="Arial" w:hAnsi="Arial" w:cs="Arial"/>
          <w:sz w:val="24"/>
          <w:szCs w:val="24"/>
        </w:rPr>
        <w:t>iż 5 gniazd lub nie więcej niż 6</w:t>
      </w:r>
      <w:r w:rsidRPr="008F0E80">
        <w:rPr>
          <w:rFonts w:ascii="Arial" w:hAnsi="Arial" w:cs="Arial"/>
          <w:sz w:val="24"/>
          <w:szCs w:val="24"/>
        </w:rPr>
        <w:t xml:space="preserve"> punktów oświetleniowych.</w:t>
      </w:r>
    </w:p>
    <w:p w:rsidR="00B571F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Każdy obwód instalacji powinien być zabezpieczony jednobiegunowym wyłącznikiem nadprądowym</w:t>
      </w:r>
      <w:r w:rsidR="00B571F0">
        <w:rPr>
          <w:rFonts w:ascii="Arial" w:hAnsi="Arial" w:cs="Arial"/>
          <w:sz w:val="24"/>
          <w:szCs w:val="24"/>
        </w:rPr>
        <w:t>:</w:t>
      </w:r>
    </w:p>
    <w:p w:rsidR="00B571F0" w:rsidRDefault="00B571F0" w:rsidP="008F0E80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F0E80" w:rsidRPr="008F0E80">
        <w:rPr>
          <w:rFonts w:ascii="Arial" w:hAnsi="Arial" w:cs="Arial"/>
          <w:sz w:val="24"/>
          <w:szCs w:val="24"/>
        </w:rPr>
        <w:t xml:space="preserve"> o wartości 10A klasy A o natychmiastowym działaniu</w:t>
      </w:r>
      <w:r>
        <w:rPr>
          <w:rFonts w:ascii="Arial" w:hAnsi="Arial" w:cs="Arial"/>
          <w:sz w:val="24"/>
          <w:szCs w:val="24"/>
        </w:rPr>
        <w:t xml:space="preserve"> dla gniazd</w:t>
      </w:r>
    </w:p>
    <w:p w:rsidR="00B571F0" w:rsidRDefault="00B571F0" w:rsidP="008F0E80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o wartości 6</w:t>
      </w:r>
      <w:r w:rsidRPr="00B571F0">
        <w:rPr>
          <w:rFonts w:ascii="Arial" w:hAnsi="Arial" w:cs="Arial"/>
          <w:sz w:val="24"/>
          <w:szCs w:val="24"/>
        </w:rPr>
        <w:t>A klasy A o natychmiastowym działaniu dla</w:t>
      </w:r>
      <w:r>
        <w:rPr>
          <w:rFonts w:ascii="Arial" w:hAnsi="Arial" w:cs="Arial"/>
          <w:sz w:val="24"/>
          <w:szCs w:val="24"/>
        </w:rPr>
        <w:t xml:space="preserve"> punktów świetlnych</w:t>
      </w:r>
      <w:r w:rsidR="008F0E80" w:rsidRPr="008F0E80">
        <w:rPr>
          <w:rFonts w:ascii="Arial" w:hAnsi="Arial" w:cs="Arial"/>
          <w:sz w:val="24"/>
          <w:szCs w:val="24"/>
        </w:rPr>
        <w:t xml:space="preserve">, 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który chroni obwód przed skutkami przeciążeń oraz zwarć.</w:t>
      </w:r>
    </w:p>
    <w:p w:rsid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Każdy odbiornik w altanie o mocy większej niż 2 kW powinien być zasilany z odrębnego obwodu i zabezpieczony odrębnym wyłącznikiem nadprądowym.</w:t>
      </w:r>
    </w:p>
    <w:p w:rsidR="00B571F0" w:rsidRPr="008F0E80" w:rsidRDefault="00B571F0" w:rsidP="008F0E80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zewnątrz altany znajdować się powinien hermetycznie zabezpieczony jednobiegunowy wyłącznik nadprądowy o wartości 16A o natychmiastowym działaniu</w:t>
      </w:r>
      <w:r w:rsidR="00D503E9">
        <w:rPr>
          <w:rFonts w:ascii="Arial" w:hAnsi="Arial" w:cs="Arial"/>
          <w:sz w:val="24"/>
          <w:szCs w:val="24"/>
        </w:rPr>
        <w:t>, umożliwiający wyłączenie dopływu energii do altany z zewnątrz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Połączenia i rozgałęzienia przewodów winny być wykonane wyłącznie w puszkach rozgałęźnych, zawierających odpowiednie zaciski śrubowe. Zabronione jest stosowanie połączeń poprzez skręcanie przewodów.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Połączenia przewodów powinny być wykonane w sposób pewny, trwały i chroniący przewody przed wilgocią lub korozją.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Przewód fazowy (patrząc z przodu) musi być zawsze podłączony z lewej strony każdego gniazda, przewód zerowy z prawej strony a przewód ochronny winien być podłączony do bolca ochronnego w każdym gnieździe i do każdego punktu oświetleniowego.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lastRenderedPageBreak/>
        <w:t>Trasy ułożenia przewodów winny przebiegać w liniach prostych, równolegle do krawędzi ścian lub stropów i powinny być ułożone w rurkach ochronnych</w:t>
      </w:r>
      <w:r w:rsidR="004B65FA">
        <w:rPr>
          <w:rFonts w:ascii="Arial" w:hAnsi="Arial" w:cs="Arial"/>
          <w:sz w:val="24"/>
          <w:szCs w:val="24"/>
        </w:rPr>
        <w:t xml:space="preserve"> w altanach drewnianych</w:t>
      </w:r>
      <w:r w:rsidRPr="008F0E80">
        <w:rPr>
          <w:rFonts w:ascii="Arial" w:hAnsi="Arial" w:cs="Arial"/>
          <w:sz w:val="24"/>
          <w:szCs w:val="24"/>
        </w:rPr>
        <w:t>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Przewód instalacji podłączeniowej winien być podłączony do zacisków puszki rozgałęźnej na poszczególne obwody lub bezpośrednio do zacisków wejściowych wyłączników nadprądowych stanowiących zabezpieczenie poszczególnych obwodów.</w:t>
      </w:r>
    </w:p>
    <w:p w:rsidR="004B65FA" w:rsidRPr="00D503E9" w:rsidRDefault="004B65FA" w:rsidP="00D503E9">
      <w:pPr>
        <w:pStyle w:val="Bezodstpw"/>
        <w:rPr>
          <w:rFonts w:ascii="Arial" w:hAnsi="Arial" w:cs="Arial"/>
          <w:sz w:val="16"/>
          <w:szCs w:val="16"/>
        </w:rPr>
      </w:pPr>
    </w:p>
    <w:p w:rsidR="008F0E80" w:rsidRPr="00A6324D" w:rsidRDefault="008F0E80" w:rsidP="004B65FA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9</w:t>
      </w:r>
    </w:p>
    <w:p w:rsidR="00D503E9" w:rsidRPr="00D503E9" w:rsidRDefault="00D503E9" w:rsidP="004B65FA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D503E9">
        <w:rPr>
          <w:rFonts w:ascii="Arial" w:hAnsi="Arial" w:cs="Arial"/>
          <w:b/>
          <w:sz w:val="24"/>
          <w:szCs w:val="24"/>
        </w:rPr>
        <w:t>Warunki wykonania instalacji podłączeniowej</w:t>
      </w:r>
      <w:r w:rsidRPr="008F0E80">
        <w:rPr>
          <w:rFonts w:ascii="Arial" w:hAnsi="Arial" w:cs="Arial"/>
          <w:sz w:val="24"/>
          <w:szCs w:val="24"/>
        </w:rPr>
        <w:t>: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Instalacja podłączeniowa jest to instalacja przebiegająca od altany ogrodowej do modułowej rozdzielni instalacji energetycznej ogrodu działkowego usytuowanej na alejce ogrodowej.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Instalacja podłączeniowa winna być wykonana przewodem miedzianym trójprzewodowym dostosowanym do ułożenia w ziemi YKY z podwójną poliwinylową powłoką izolacyjną koloru czarnego o przekroju 3 x 2,5 mm².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Warunkowo dopuszczalne jest wykonanie instalacji podłączeniowej przewodem dwuprzewodowym należy jednak, w miarę możliwości wymienić przewód i wykonać instalację przewodem trójprzewodowym.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Zabronione jest stosowanie przewodów aluminiowych, przewodów składających się z linek lub przewodów z inną powłoką izolacyjną albo przewodów nie dostosowanych do ułożenia w ziemi (np. YDY z białą powłoką izolacyjną).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Przewód podłączeniowy winien być ułożony w wykopie ziemnym wykonanym na głębokość minimum 60 cm o szerokości 20 cm i ułożony w wykopie w sposób falisty - nie może być naciągnięty.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0E80">
        <w:rPr>
          <w:rFonts w:ascii="Arial" w:hAnsi="Arial" w:cs="Arial"/>
          <w:sz w:val="24"/>
          <w:szCs w:val="24"/>
        </w:rPr>
        <w:t>Przed rozdzielnią na alejce ogrodowej i przed altaną ogrodową przewód podłączeniowy winien być ułożony w pętlę o długości minimum 50 cm oraz wyprowadzony ponad powierzch</w:t>
      </w:r>
      <w:r w:rsidRPr="008F0E80">
        <w:rPr>
          <w:rFonts w:ascii="Arial" w:hAnsi="Arial" w:cs="Arial"/>
          <w:sz w:val="24"/>
          <w:szCs w:val="24"/>
          <w:lang w:eastAsia="pl-PL"/>
        </w:rPr>
        <w:t>nię ziemi w rurkach ochronnych.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Po ułożeniu przewodu w wykopie na całej długości przewód podłączeniowy winien być przysypany min. 15 cm warstwą piasku lub czystej ziemi, na której należy ułożyć niebieską folią sygnalizacyjną.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Zabronione jest przysypywanie przewodu podłączeniowego kamieniami, gruzem lub układanie na przewodzie cegieł i itp. materiałów.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Zalecane jest ułożenia przewodu podłączeniowego na całej jego długości lub w miejscach szczególnie narażonych na uszkodzenia w specjalnych rurkach zabezpieczających.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Ułożenia przewodu w rurkach nie zwalnia od obowiązku zabezpieczenia go niebieską folią sygnalizacyjną.</w:t>
      </w:r>
    </w:p>
    <w:p w:rsidR="008F0E80" w:rsidRPr="00A6324D" w:rsidRDefault="008F0E80" w:rsidP="00D503E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10</w:t>
      </w:r>
    </w:p>
    <w:p w:rsidR="00D503E9" w:rsidRPr="00D503E9" w:rsidRDefault="00D503E9" w:rsidP="00D503E9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D503E9" w:rsidRDefault="008F0E80" w:rsidP="008F0E80">
      <w:pPr>
        <w:pStyle w:val="Bezodstpw"/>
        <w:rPr>
          <w:rFonts w:ascii="Arial" w:hAnsi="Arial" w:cs="Arial"/>
          <w:b/>
          <w:sz w:val="24"/>
          <w:szCs w:val="24"/>
        </w:rPr>
      </w:pPr>
      <w:r w:rsidRPr="00D503E9">
        <w:rPr>
          <w:rFonts w:ascii="Arial" w:hAnsi="Arial" w:cs="Arial"/>
          <w:b/>
          <w:sz w:val="24"/>
          <w:szCs w:val="24"/>
        </w:rPr>
        <w:t>Warunki podłączenia do ogrodowej instalacji energetycznej: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Podłączenia przewodu instalacji podłączeniowej indywidualnej działki do rozdzielni instalacji energetycznej ogrodu znajdującej się na alejce ogrodowej może dokonać wyłącznie upoważniony przez Zarząd ogrodu elektryk.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Podłączenie takie dokonywane jest na koszt działkowca.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Przed podłączeniem elektryk ma obowiązek sprawdzenia czy instalacja podłączeniowa wykonana została przy użyciu właściwego przewodu, dostosowanego do ułożenia w ziemi i o odpowiednim przekroju.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Podłączenia można dokonać wyłącznie po całkowitym wykonaniu instalacji podłączeniowej i instalacji elektrycznej w altanie ogrodowej.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lastRenderedPageBreak/>
        <w:t>Przewód podłączeniowy winien być podłączony bezpośrednio do zacisków wyjściowych licznika pomiarowego znajdującego się w rozdzielni.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Każdy licznik pomiarowy zabezpieczony jest jednobiegunowym wyłącznikiem nadprądowym, który zamontowany jest przed licznikiem pomiarowym i stanowi integralną część instalacji energetycznej ogrodu.</w:t>
      </w:r>
    </w:p>
    <w:p w:rsidR="008F0E80" w:rsidRPr="00D503E9" w:rsidRDefault="008F0E80" w:rsidP="008F0E80">
      <w:pPr>
        <w:pStyle w:val="Bezodstpw"/>
        <w:rPr>
          <w:rFonts w:ascii="Arial" w:hAnsi="Arial" w:cs="Arial"/>
          <w:b/>
          <w:sz w:val="24"/>
          <w:szCs w:val="24"/>
        </w:rPr>
      </w:pPr>
      <w:r w:rsidRPr="00D503E9">
        <w:rPr>
          <w:rFonts w:ascii="Arial" w:hAnsi="Arial" w:cs="Arial"/>
          <w:b/>
          <w:sz w:val="24"/>
          <w:szCs w:val="24"/>
        </w:rPr>
        <w:t>Samowolne podłączenie, bez zgody Zarządu ogrodu jest zabronione i będzie skutkować natychmiastowym odłączeniem działki od instalacji ogrodowej.</w:t>
      </w:r>
    </w:p>
    <w:p w:rsidR="00D503E9" w:rsidRPr="00D503E9" w:rsidRDefault="00D503E9" w:rsidP="00D503E9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A6324D" w:rsidRDefault="008F0E80" w:rsidP="00D503E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11</w:t>
      </w:r>
    </w:p>
    <w:p w:rsidR="00BD7D18" w:rsidRPr="00BD7D18" w:rsidRDefault="00BD7D18" w:rsidP="00D503E9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BD7D18" w:rsidRDefault="008F0E80" w:rsidP="008F0E80">
      <w:pPr>
        <w:pStyle w:val="Bezodstpw"/>
        <w:rPr>
          <w:rFonts w:ascii="Arial" w:hAnsi="Arial" w:cs="Arial"/>
          <w:b/>
          <w:sz w:val="24"/>
          <w:szCs w:val="24"/>
        </w:rPr>
      </w:pPr>
      <w:r w:rsidRPr="00BD7D18">
        <w:rPr>
          <w:rFonts w:ascii="Arial" w:hAnsi="Arial" w:cs="Arial"/>
          <w:b/>
          <w:sz w:val="24"/>
          <w:szCs w:val="24"/>
        </w:rPr>
        <w:t>Warunki korzystania z energii elektrycznej: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Do bezpośredniego pomiaru mocy czynnej energii elektrycznej pobieranej przez każdą indywidualną działkę w układzie jednofazowym zastosowano elektroniczny licznik pomiarowy z wyjściem impulsowym ORNO model OR-WE-501 z wyświetlaczem LCD, w których pobór prądu sygnalizowany jest czerwoną diodą LED.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Każdy licznik pomiarowy zabezpieczony jest wyłącznikiem nadprądowym o działaniu opóźnionym do 1,5 krotności prądu znamionowego i 3-5 krotności prądu zwa</w:t>
      </w:r>
      <w:r w:rsidR="00BD7D18">
        <w:rPr>
          <w:rFonts w:ascii="Arial" w:hAnsi="Arial" w:cs="Arial"/>
          <w:sz w:val="24"/>
          <w:szCs w:val="24"/>
        </w:rPr>
        <w:t>rciowego klasy „B” o wartości 20</w:t>
      </w:r>
      <w:r w:rsidRPr="008F0E80">
        <w:rPr>
          <w:rFonts w:ascii="Arial" w:hAnsi="Arial" w:cs="Arial"/>
          <w:sz w:val="24"/>
          <w:szCs w:val="24"/>
        </w:rPr>
        <w:t xml:space="preserve">A, który stanowi zabezpieczenie </w:t>
      </w:r>
      <w:proofErr w:type="spellStart"/>
      <w:r w:rsidRPr="008F0E80">
        <w:rPr>
          <w:rFonts w:ascii="Arial" w:hAnsi="Arial" w:cs="Arial"/>
          <w:sz w:val="24"/>
          <w:szCs w:val="24"/>
        </w:rPr>
        <w:t>przedlicznikowe</w:t>
      </w:r>
      <w:proofErr w:type="spellEnd"/>
      <w:r w:rsidRPr="008F0E80">
        <w:rPr>
          <w:rFonts w:ascii="Arial" w:hAnsi="Arial" w:cs="Arial"/>
          <w:sz w:val="24"/>
          <w:szCs w:val="24"/>
        </w:rPr>
        <w:t>. Wyłącznik ten nie jest zabezpieczeniem instalacji działkowca.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 xml:space="preserve">Wartość zabezpieczenia </w:t>
      </w:r>
      <w:proofErr w:type="spellStart"/>
      <w:r w:rsidRPr="008F0E80">
        <w:rPr>
          <w:rFonts w:ascii="Arial" w:hAnsi="Arial" w:cs="Arial"/>
          <w:sz w:val="24"/>
          <w:szCs w:val="24"/>
        </w:rPr>
        <w:t>przedlicznikowego</w:t>
      </w:r>
      <w:proofErr w:type="spellEnd"/>
      <w:r w:rsidRPr="008F0E80">
        <w:rPr>
          <w:rFonts w:ascii="Arial" w:hAnsi="Arial" w:cs="Arial"/>
          <w:sz w:val="24"/>
          <w:szCs w:val="24"/>
        </w:rPr>
        <w:t xml:space="preserve"> wynika bezpośrednio z przekroju przewodu instalacji energetycznej zasilającego rozdzielnię i odpowiada przydzielonej dla każdej działki mocy przyłączeniowej.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 xml:space="preserve">Zabronione jest samowolne wyłączanie zabezpieczeń </w:t>
      </w:r>
      <w:proofErr w:type="spellStart"/>
      <w:r w:rsidRPr="008F0E80">
        <w:rPr>
          <w:rFonts w:ascii="Arial" w:hAnsi="Arial" w:cs="Arial"/>
          <w:sz w:val="24"/>
          <w:szCs w:val="24"/>
        </w:rPr>
        <w:t>przedlicznikowych</w:t>
      </w:r>
      <w:proofErr w:type="spellEnd"/>
      <w:r w:rsidRPr="008F0E80">
        <w:rPr>
          <w:rFonts w:ascii="Arial" w:hAnsi="Arial" w:cs="Arial"/>
          <w:sz w:val="24"/>
          <w:szCs w:val="24"/>
        </w:rPr>
        <w:t>, gdyż powoduje to zanik napięcia na zaciskach wejściowych licznika i szczególnie w warunkach zimowych, może spowodować jego uszkodzenie lub skasowanie dotychczasowych wskazań.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Miejscem rozgraniczenia instalacji energetycznej ogrodu i instalacji podłączeniowej każdej indywidualnej działki są zaciski wyjściowe licznika pomiarowego znajdującego się w rozdzielni na alejce ogrodowej.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Wszystkie rozdzielnie instalacji energetycznej ogrodu, w których znajdują się liczniki pomiarowe są z</w:t>
      </w:r>
      <w:r w:rsidR="00BD7D18">
        <w:rPr>
          <w:rFonts w:ascii="Arial" w:hAnsi="Arial" w:cs="Arial"/>
          <w:sz w:val="24"/>
          <w:szCs w:val="24"/>
        </w:rPr>
        <w:t>aplombowane i zamknięte na klucz</w:t>
      </w:r>
      <w:r w:rsidRPr="008F0E80">
        <w:rPr>
          <w:rFonts w:ascii="Arial" w:hAnsi="Arial" w:cs="Arial"/>
          <w:sz w:val="24"/>
          <w:szCs w:val="24"/>
        </w:rPr>
        <w:t>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Wszelka ingerencja w instalację energetyczną ogrodu w tym szczególnie w rozdzielnie znajdujące się na alejkach ogrodowych będzie uznane przez Zarząd ogrodu za kradzież energii elektrycznej.</w:t>
      </w:r>
    </w:p>
    <w:p w:rsidR="00E274B6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 xml:space="preserve">Instalacja podłączeniowa i </w:t>
      </w:r>
      <w:r w:rsidR="00612EE0">
        <w:rPr>
          <w:rFonts w:ascii="Arial" w:hAnsi="Arial" w:cs="Arial"/>
          <w:sz w:val="24"/>
          <w:szCs w:val="24"/>
        </w:rPr>
        <w:t xml:space="preserve">instalacja elektryczna </w:t>
      </w:r>
      <w:r w:rsidRPr="008F0E80">
        <w:rPr>
          <w:rFonts w:ascii="Arial" w:hAnsi="Arial" w:cs="Arial"/>
          <w:sz w:val="24"/>
          <w:szCs w:val="24"/>
        </w:rPr>
        <w:t xml:space="preserve"> winna być poddawana, zgodnie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 xml:space="preserve"> z art. 62 ustawy Prawo Budowlane okresowym, co najmniej raz na pięć lat, przeglądom w zakresie stanu technicznego połączeń, oporności izolacji przewodów, ochrony przeciwporażeniowej oraz uziemień.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Odpowiedzialność za stan techniczny i sprawność instalacji elektrycznej w altanie ogrodowej i instalacji podłączeniowej ponosi działkowiec.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 xml:space="preserve">Zabronione jest używanie energii elektrycznej do celów zarobkowych, ogrzewania altan ogrodowych, szklarni, tuneli foliowych oraz zasilania wszelkiego rodzaju grzejników i </w:t>
      </w:r>
      <w:r w:rsidR="00612EE0">
        <w:rPr>
          <w:rFonts w:ascii="Arial" w:hAnsi="Arial" w:cs="Arial"/>
          <w:sz w:val="24"/>
          <w:szCs w:val="24"/>
        </w:rPr>
        <w:t xml:space="preserve">przepływowych </w:t>
      </w:r>
      <w:r w:rsidRPr="008F0E80">
        <w:rPr>
          <w:rFonts w:ascii="Arial" w:hAnsi="Arial" w:cs="Arial"/>
          <w:sz w:val="24"/>
          <w:szCs w:val="24"/>
        </w:rPr>
        <w:t>podgrzewaczy wody.</w:t>
      </w:r>
    </w:p>
    <w:p w:rsidR="00612EE0" w:rsidRPr="00612EE0" w:rsidRDefault="00612EE0" w:rsidP="00612EE0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A6324D" w:rsidRDefault="008F0E80" w:rsidP="00612EE0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12</w:t>
      </w:r>
    </w:p>
    <w:p w:rsidR="00612EE0" w:rsidRPr="00612EE0" w:rsidRDefault="00612EE0" w:rsidP="00612EE0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612EE0" w:rsidRDefault="008F0E80" w:rsidP="008F0E80">
      <w:pPr>
        <w:pStyle w:val="Bezodstpw"/>
        <w:rPr>
          <w:rFonts w:ascii="Arial" w:hAnsi="Arial" w:cs="Arial"/>
          <w:b/>
          <w:sz w:val="24"/>
          <w:szCs w:val="24"/>
        </w:rPr>
      </w:pPr>
      <w:r w:rsidRPr="00612EE0">
        <w:rPr>
          <w:rFonts w:ascii="Arial" w:hAnsi="Arial" w:cs="Arial"/>
          <w:b/>
          <w:sz w:val="24"/>
          <w:szCs w:val="24"/>
        </w:rPr>
        <w:t>Warunki rozliczania zużycia energii elektrycznej i warunki opłat: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Rozliczenie opłat za zużycie energii elektrycznej na działce następuje na podstawie wskazań elektronicznego licznika pomiarowego LCD znajdującego się w rozdzielni na alejce ogrodowej, w dwóch okresach rozliczeniowych: w czerwcu i grudniu każdego roku.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lastRenderedPageBreak/>
        <w:t>Wysokość opłaty za zużycie 1 kWh ustalana jest uchwałą Zarządu ogrodu i wyliczana, jako średni iloraz kosztów wszystkich zapłaconych faktur w złotych i ilości zużytej energii elektrycznej w kWh wykazywanych na fakturac</w:t>
      </w:r>
      <w:r w:rsidR="00612EE0">
        <w:rPr>
          <w:rFonts w:ascii="Arial" w:hAnsi="Arial" w:cs="Arial"/>
          <w:sz w:val="24"/>
          <w:szCs w:val="24"/>
        </w:rPr>
        <w:t xml:space="preserve">h z Zakładu Energetycznego „TAURON” </w:t>
      </w:r>
      <w:r w:rsidRPr="008F0E80">
        <w:rPr>
          <w:rFonts w:ascii="Arial" w:hAnsi="Arial" w:cs="Arial"/>
          <w:sz w:val="24"/>
          <w:szCs w:val="24"/>
        </w:rPr>
        <w:t xml:space="preserve">- dostawy energii, za poprzedni </w:t>
      </w:r>
      <w:r w:rsidRPr="00612EE0">
        <w:rPr>
          <w:rFonts w:ascii="Arial" w:hAnsi="Arial" w:cs="Arial"/>
          <w:sz w:val="24"/>
          <w:szCs w:val="24"/>
        </w:rPr>
        <w:t>okres</w:t>
      </w:r>
      <w:r w:rsidRPr="008F0E80">
        <w:rPr>
          <w:rFonts w:ascii="Arial" w:hAnsi="Arial" w:cs="Arial"/>
          <w:sz w:val="24"/>
          <w:szCs w:val="24"/>
        </w:rPr>
        <w:t xml:space="preserve"> rozlic</w:t>
      </w:r>
      <w:r w:rsidR="00612EE0">
        <w:rPr>
          <w:rFonts w:ascii="Arial" w:hAnsi="Arial" w:cs="Arial"/>
          <w:sz w:val="24"/>
          <w:szCs w:val="24"/>
        </w:rPr>
        <w:t>zeniowy</w:t>
      </w:r>
      <w:r w:rsidRPr="008F0E80">
        <w:rPr>
          <w:rFonts w:ascii="Arial" w:hAnsi="Arial" w:cs="Arial"/>
          <w:sz w:val="24"/>
          <w:szCs w:val="24"/>
        </w:rPr>
        <w:t>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Oplata za zużycie energii elektrycznej na działce wyliczana jest jako iloczyn zużycia w kWh i wysokość opłaty ustalonej według zasad opisanych w pkt. 2 i płacona przez działkowców w dwóch okresach rozliczeniowych - w czerwcu i grudniu każdego roku.</w:t>
      </w:r>
    </w:p>
    <w:p w:rsid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Na podstawie odczytów liczników, Zarząd ROD sporządza „wykaz opłat za energię elektryczną”, który zostaje opub</w:t>
      </w:r>
      <w:r w:rsidR="00612EE0">
        <w:rPr>
          <w:rFonts w:ascii="Arial" w:hAnsi="Arial" w:cs="Arial"/>
          <w:sz w:val="24"/>
          <w:szCs w:val="24"/>
        </w:rPr>
        <w:t>likowany na tablicy ogłoszeniowej</w:t>
      </w:r>
      <w:r w:rsidRPr="008F0E80">
        <w:rPr>
          <w:rFonts w:ascii="Arial" w:hAnsi="Arial" w:cs="Arial"/>
          <w:sz w:val="24"/>
          <w:szCs w:val="24"/>
        </w:rPr>
        <w:t xml:space="preserve"> ogrodu w terminie: do 10 czerwca za pierwszy okres rozliczeniowy i do 10 grudnia za drugi okres rozliczeniowy.</w:t>
      </w:r>
    </w:p>
    <w:p w:rsidR="005A17C1" w:rsidRPr="005A17C1" w:rsidRDefault="005A17C1" w:rsidP="008F0E80">
      <w:pPr>
        <w:pStyle w:val="Bezodstpw"/>
        <w:rPr>
          <w:rFonts w:ascii="Arial" w:hAnsi="Arial" w:cs="Arial"/>
          <w:sz w:val="16"/>
          <w:szCs w:val="16"/>
        </w:rPr>
      </w:pP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 xml:space="preserve">Dodatkowo informację o opublikowaniu wykazu Zarząd ogrodu przekazuje działkowcom drogą mailową i za pomocą SMS-ów. W przypadku braku dostęp do </w:t>
      </w:r>
      <w:proofErr w:type="spellStart"/>
      <w:r w:rsidR="00612EE0">
        <w:rPr>
          <w:rFonts w:ascii="Arial" w:hAnsi="Arial" w:cs="Arial"/>
          <w:sz w:val="24"/>
          <w:szCs w:val="24"/>
        </w:rPr>
        <w:t>i</w:t>
      </w:r>
      <w:r w:rsidR="00612EE0" w:rsidRPr="008F0E80">
        <w:rPr>
          <w:rFonts w:ascii="Arial" w:hAnsi="Arial" w:cs="Arial"/>
          <w:sz w:val="24"/>
          <w:szCs w:val="24"/>
        </w:rPr>
        <w:t>nternetu</w:t>
      </w:r>
      <w:proofErr w:type="spellEnd"/>
      <w:r w:rsidRPr="008F0E80">
        <w:rPr>
          <w:rFonts w:ascii="Arial" w:hAnsi="Arial" w:cs="Arial"/>
          <w:sz w:val="24"/>
          <w:szCs w:val="24"/>
        </w:rPr>
        <w:t xml:space="preserve"> informację o wysokości należnej opłaty można uzyskać w Zarządzie ogrodu.</w:t>
      </w:r>
    </w:p>
    <w:p w:rsid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Opublikowanie</w:t>
      </w:r>
      <w:r w:rsidR="00612EE0">
        <w:rPr>
          <w:rFonts w:ascii="Arial" w:hAnsi="Arial" w:cs="Arial"/>
          <w:sz w:val="24"/>
          <w:szCs w:val="24"/>
        </w:rPr>
        <w:t xml:space="preserve"> wykazu na tablicy ogłoszeniowej </w:t>
      </w:r>
      <w:r w:rsidR="00EE54D7">
        <w:rPr>
          <w:rFonts w:ascii="Arial" w:hAnsi="Arial" w:cs="Arial"/>
          <w:sz w:val="24"/>
          <w:szCs w:val="24"/>
        </w:rPr>
        <w:t xml:space="preserve">ogrodu, zgodnie z § 25 ust.3 Statutu </w:t>
      </w:r>
      <w:r w:rsidRPr="008F0E80">
        <w:rPr>
          <w:rFonts w:ascii="Arial" w:hAnsi="Arial" w:cs="Arial"/>
          <w:sz w:val="24"/>
          <w:szCs w:val="24"/>
        </w:rPr>
        <w:t xml:space="preserve"> stanowi oficjalne zawiadomienie działkowców o terminie i wysokości należnych opłat.</w:t>
      </w:r>
    </w:p>
    <w:p w:rsidR="005A17C1" w:rsidRPr="005A17C1" w:rsidRDefault="005A17C1" w:rsidP="008F0E80">
      <w:pPr>
        <w:pStyle w:val="Bezodstpw"/>
        <w:rPr>
          <w:rFonts w:ascii="Arial" w:hAnsi="Arial" w:cs="Arial"/>
          <w:sz w:val="16"/>
          <w:szCs w:val="16"/>
        </w:rPr>
      </w:pP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Każdy działkowiec, którego działka podłączona jest do instalacji energetycznej ogrodu winien, bez dodatkowego wezwania lub zawiadomienia, uiścić należną opłatę za zużytą na jego działce energię elektryczną w terminie: do 30 czerwca za pierwszy okres rozliczeniowy i do 30 grudnia za drugi okres rozliczeniowy.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W przypadku nie opłacenia opłaty w określo</w:t>
      </w:r>
      <w:r w:rsidR="00EE54D7">
        <w:rPr>
          <w:rFonts w:ascii="Arial" w:hAnsi="Arial" w:cs="Arial"/>
          <w:sz w:val="24"/>
          <w:szCs w:val="24"/>
        </w:rPr>
        <w:t>nym powyżej terminie, Zarząd ogrodu</w:t>
      </w:r>
      <w:r w:rsidRPr="008F0E80">
        <w:rPr>
          <w:rFonts w:ascii="Arial" w:hAnsi="Arial" w:cs="Arial"/>
          <w:sz w:val="24"/>
          <w:szCs w:val="24"/>
        </w:rPr>
        <w:t xml:space="preserve"> naliczy ustawowe odsetki za zwłokę licząc od dnia następnego po ustalonym terminie. Jeżeli dzień ustalony jako termin jest dniem ustawowo wolnym od pracy, termin upływa dnia następnego.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 xml:space="preserve">W przypadku nie uregulowania należnej opłaty w terminie 14 dni od terminu </w:t>
      </w:r>
      <w:r w:rsidR="00EE54D7">
        <w:rPr>
          <w:rFonts w:ascii="Arial" w:hAnsi="Arial" w:cs="Arial"/>
          <w:sz w:val="24"/>
          <w:szCs w:val="24"/>
        </w:rPr>
        <w:t>określonego w pkt. 7, Zarząd ogrodu</w:t>
      </w:r>
      <w:r w:rsidRPr="008F0E80">
        <w:rPr>
          <w:rFonts w:ascii="Arial" w:hAnsi="Arial" w:cs="Arial"/>
          <w:sz w:val="24"/>
          <w:szCs w:val="24"/>
        </w:rPr>
        <w:t xml:space="preserve"> odłączy działkę od instalacji energetycznej ogrodu. Powtórne podłączenie może nastąpić wyłącznie po uregulowaniu wszystkich zaległych opłat wraz z odsetkami, na koszt działkowca.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W przypadku stwierdzenia samowolnego otwarcia rozdzielni w celu podłączenia działki, której uprzednio wyłączono zasilanie z powodu nie opłacenia w terminie należności za zużytą energię elektryczną lub stwierdzenia nielegalnego poboru energii elektrycznej albo podłączenia działki z pominięciem licznika pomiarowego lub ingerencję w funkcjonowanie licznika, która wpływa na jego prawidłowe funkcjonowanie lub odczyt, Zarząd ogrodu uzna takie postępowanie za rażące naruszenie prawa, kradzież energii elektrycznej i bezprawną ingerencję w infrastrukturę ogrodu działkowego, co zagrożone jest sankcjami opisanymi w art. 36 ust. 3 ustawy z dnia 13 grudnia 2013 roku o rodzinnych ogrodach działkowych.</w:t>
      </w:r>
    </w:p>
    <w:p w:rsidR="008F0E80" w:rsidRPr="005A17C1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5A17C1">
        <w:rPr>
          <w:rFonts w:ascii="Arial" w:hAnsi="Arial" w:cs="Arial"/>
          <w:sz w:val="24"/>
          <w:szCs w:val="24"/>
        </w:rPr>
        <w:t xml:space="preserve">Wszystkie opłaty za energię elektryczną winny być wpłacone na rachunek bankowy ogrodu w </w:t>
      </w:r>
      <w:r w:rsidR="00EE54D7" w:rsidRPr="005A17C1">
        <w:rPr>
          <w:rFonts w:ascii="Arial" w:hAnsi="Arial" w:cs="Arial"/>
          <w:sz w:val="24"/>
          <w:szCs w:val="24"/>
        </w:rPr>
        <w:t xml:space="preserve">Krakowskim </w:t>
      </w:r>
      <w:r w:rsidRPr="005A17C1">
        <w:rPr>
          <w:rFonts w:ascii="Arial" w:hAnsi="Arial" w:cs="Arial"/>
          <w:sz w:val="24"/>
          <w:szCs w:val="24"/>
        </w:rPr>
        <w:t>Banku</w:t>
      </w:r>
      <w:r w:rsidR="00EE54D7" w:rsidRPr="005A17C1">
        <w:rPr>
          <w:rFonts w:ascii="Arial" w:hAnsi="Arial" w:cs="Arial"/>
          <w:sz w:val="24"/>
          <w:szCs w:val="24"/>
        </w:rPr>
        <w:t xml:space="preserve"> Spółdzielczym </w:t>
      </w:r>
      <w:r w:rsidRPr="005A17C1">
        <w:rPr>
          <w:rFonts w:ascii="Arial" w:hAnsi="Arial" w:cs="Arial"/>
          <w:sz w:val="24"/>
          <w:szCs w:val="24"/>
        </w:rPr>
        <w:t xml:space="preserve"> nr </w:t>
      </w:r>
      <w:r w:rsidR="005A17C1" w:rsidRPr="005A17C1">
        <w:rPr>
          <w:rFonts w:ascii="Arial" w:hAnsi="Arial" w:cs="Arial"/>
          <w:sz w:val="24"/>
          <w:szCs w:val="24"/>
        </w:rPr>
        <w:t>30 8591 0007 0020 0093 1825 0001</w:t>
      </w:r>
      <w:r w:rsidRPr="005A17C1">
        <w:rPr>
          <w:rFonts w:ascii="Arial" w:hAnsi="Arial" w:cs="Arial"/>
          <w:sz w:val="24"/>
          <w:szCs w:val="24"/>
        </w:rPr>
        <w:t>.</w:t>
      </w:r>
    </w:p>
    <w:p w:rsidR="00EE54D7" w:rsidRPr="00EE54D7" w:rsidRDefault="00EE54D7" w:rsidP="008F0E80">
      <w:pPr>
        <w:pStyle w:val="Bezodstpw"/>
        <w:rPr>
          <w:rFonts w:ascii="Arial" w:hAnsi="Arial" w:cs="Arial"/>
          <w:sz w:val="16"/>
          <w:szCs w:val="16"/>
        </w:rPr>
      </w:pPr>
    </w:p>
    <w:p w:rsidR="008F0E80" w:rsidRPr="00A6324D" w:rsidRDefault="008F0E80" w:rsidP="00EE54D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6324D">
        <w:rPr>
          <w:rFonts w:ascii="Arial" w:hAnsi="Arial" w:cs="Arial"/>
          <w:b/>
          <w:sz w:val="24"/>
          <w:szCs w:val="24"/>
        </w:rPr>
        <w:t>§ 13</w:t>
      </w:r>
    </w:p>
    <w:p w:rsidR="00EE54D7" w:rsidRPr="00EE54D7" w:rsidRDefault="00EE54D7" w:rsidP="00EE54D7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5A17C1">
        <w:rPr>
          <w:rFonts w:ascii="Arial" w:hAnsi="Arial" w:cs="Arial"/>
          <w:b/>
          <w:sz w:val="24"/>
          <w:szCs w:val="24"/>
        </w:rPr>
        <w:t>Warunki usuwania awarii i zakłóceń w dostawie energii elektrycznej</w:t>
      </w:r>
      <w:r w:rsidRPr="008F0E80">
        <w:rPr>
          <w:rFonts w:ascii="Arial" w:hAnsi="Arial" w:cs="Arial"/>
          <w:sz w:val="24"/>
          <w:szCs w:val="24"/>
        </w:rPr>
        <w:t>: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Wszelkie zakłócenia w dostawie energii elektrycznej powstałe z powodu awarii instalacji energetycznej ogrodu należy zgłaszać do Zarządu ogrodu, który zobowiązany jest do ich usunięcia w możliwie najszybszym terminie nie dłuższym jednak niż 5 dni.</w:t>
      </w:r>
    </w:p>
    <w:p w:rsid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W przypadku niemożliwości usunięcia awarii w terminie 5 dni Zarząd ogrodu zobowiązany jest powiadomić o tym zainteresowanych działkowców.</w:t>
      </w:r>
    </w:p>
    <w:p w:rsidR="005A17C1" w:rsidRDefault="005A17C1" w:rsidP="008F0E80">
      <w:pPr>
        <w:pStyle w:val="Bezodstpw"/>
        <w:rPr>
          <w:rFonts w:ascii="Arial" w:hAnsi="Arial" w:cs="Arial"/>
          <w:sz w:val="24"/>
          <w:szCs w:val="24"/>
        </w:rPr>
      </w:pPr>
    </w:p>
    <w:p w:rsidR="005A17C1" w:rsidRPr="008F0E80" w:rsidRDefault="005A17C1" w:rsidP="008F0E80">
      <w:pPr>
        <w:pStyle w:val="Bezodstpw"/>
        <w:rPr>
          <w:rFonts w:ascii="Arial" w:hAnsi="Arial" w:cs="Arial"/>
          <w:sz w:val="24"/>
          <w:szCs w:val="24"/>
        </w:rPr>
      </w:pP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lastRenderedPageBreak/>
        <w:t>W przypadku awarii instalacji energetycznej ogrodu powstałej z winy działkowca albo spowodowanej przeciążeniem lub zwarciem powstałym w instalacji po stronie działkowca, odpowiedzialność i koszty naprawy ponosi działkowiec, który spowodował taką awarię.</w:t>
      </w:r>
    </w:p>
    <w:p w:rsidR="008F0E80" w:rsidRPr="008F0E80" w:rsidRDefault="008F0E80" w:rsidP="008F0E80">
      <w:pPr>
        <w:pStyle w:val="Bezodstpw"/>
        <w:rPr>
          <w:rFonts w:ascii="Arial" w:hAnsi="Arial" w:cs="Arial"/>
          <w:sz w:val="24"/>
          <w:szCs w:val="24"/>
        </w:rPr>
      </w:pPr>
      <w:r w:rsidRPr="008F0E80">
        <w:rPr>
          <w:rFonts w:ascii="Arial" w:hAnsi="Arial" w:cs="Arial"/>
          <w:sz w:val="24"/>
          <w:szCs w:val="24"/>
        </w:rPr>
        <w:t>Zabronione jest samodzielne dokonywanie wszelkich napraw instalacji energetycznej ogrodu lub zlecanie takich napraw przez działkowców.</w:t>
      </w:r>
    </w:p>
    <w:p w:rsidR="008F0E80" w:rsidRDefault="008F0E80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0E80">
        <w:rPr>
          <w:rFonts w:ascii="Arial" w:hAnsi="Arial" w:cs="Arial"/>
          <w:sz w:val="24"/>
          <w:szCs w:val="24"/>
          <w:lang w:eastAsia="pl-PL"/>
        </w:rPr>
        <w:t>Zarząd ogrodu nie ponosi odpowiedzialności z tytułu przerw w dostawie energii elektrycznej do ogrodu powst</w:t>
      </w:r>
      <w:r w:rsidR="005A17C1">
        <w:rPr>
          <w:rFonts w:ascii="Arial" w:hAnsi="Arial" w:cs="Arial"/>
          <w:sz w:val="24"/>
          <w:szCs w:val="24"/>
          <w:lang w:eastAsia="pl-PL"/>
        </w:rPr>
        <w:t>ałych z winy dostawcy - ZE „TAURON</w:t>
      </w:r>
      <w:r w:rsidRPr="008F0E80">
        <w:rPr>
          <w:rFonts w:ascii="Arial" w:hAnsi="Arial" w:cs="Arial"/>
          <w:sz w:val="24"/>
          <w:szCs w:val="24"/>
          <w:lang w:eastAsia="pl-PL"/>
        </w:rPr>
        <w:t>”.</w:t>
      </w:r>
    </w:p>
    <w:p w:rsidR="002502E7" w:rsidRDefault="002502E7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O przerwach w dostawie energii elektrycznej i czasowym wyłączeniu przez dostawcę można uzyskać informację pod </w:t>
      </w:r>
      <w:r w:rsidRPr="002502E7">
        <w:rPr>
          <w:rFonts w:ascii="Arial" w:hAnsi="Arial" w:cs="Arial"/>
          <w:b/>
          <w:sz w:val="24"/>
          <w:szCs w:val="24"/>
          <w:lang w:eastAsia="pl-PL"/>
        </w:rPr>
        <w:t>nr telefonu 991</w:t>
      </w:r>
    </w:p>
    <w:p w:rsidR="002502E7" w:rsidRPr="002502E7" w:rsidRDefault="002502E7" w:rsidP="008F0E80">
      <w:pPr>
        <w:pStyle w:val="Bezodstpw"/>
        <w:rPr>
          <w:rFonts w:ascii="Arial" w:hAnsi="Arial" w:cs="Arial"/>
          <w:sz w:val="16"/>
          <w:szCs w:val="16"/>
          <w:lang w:eastAsia="pl-PL"/>
        </w:rPr>
      </w:pPr>
    </w:p>
    <w:p w:rsidR="008F0E80" w:rsidRPr="00A6324D" w:rsidRDefault="008F0E80" w:rsidP="002502E7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6324D">
        <w:rPr>
          <w:rFonts w:ascii="Arial" w:hAnsi="Arial" w:cs="Arial"/>
          <w:b/>
          <w:sz w:val="24"/>
          <w:szCs w:val="24"/>
          <w:lang w:eastAsia="pl-PL"/>
        </w:rPr>
        <w:t>§ 14</w:t>
      </w:r>
    </w:p>
    <w:p w:rsidR="002502E7" w:rsidRPr="002502E7" w:rsidRDefault="002502E7" w:rsidP="002502E7">
      <w:pPr>
        <w:pStyle w:val="Bezodstpw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2502E7" w:rsidRDefault="008F0E80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0E80">
        <w:rPr>
          <w:rFonts w:ascii="Arial" w:hAnsi="Arial" w:cs="Arial"/>
          <w:sz w:val="24"/>
          <w:szCs w:val="24"/>
        </w:rPr>
        <w:t>Niniejszy</w:t>
      </w:r>
      <w:r w:rsidRPr="008F0E80">
        <w:rPr>
          <w:rFonts w:ascii="Arial" w:hAnsi="Arial" w:cs="Arial"/>
          <w:sz w:val="24"/>
          <w:szCs w:val="24"/>
          <w:lang w:eastAsia="pl-PL"/>
        </w:rPr>
        <w:t xml:space="preserve"> Regulamin przyjęty zos</w:t>
      </w:r>
      <w:r w:rsidR="002502E7">
        <w:rPr>
          <w:rFonts w:ascii="Arial" w:hAnsi="Arial" w:cs="Arial"/>
          <w:sz w:val="24"/>
          <w:szCs w:val="24"/>
          <w:lang w:eastAsia="pl-PL"/>
        </w:rPr>
        <w:t>tał uchwałą Zarządu Stowarzyszenia ROD „Wiarus</w:t>
      </w:r>
    </w:p>
    <w:p w:rsidR="008F0E80" w:rsidRDefault="002502E7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nr </w:t>
      </w:r>
      <w:r w:rsidRPr="002502E7">
        <w:rPr>
          <w:rFonts w:ascii="Arial" w:hAnsi="Arial" w:cs="Arial"/>
          <w:sz w:val="24"/>
          <w:szCs w:val="24"/>
          <w:lang w:eastAsia="pl-PL"/>
        </w:rPr>
        <w:t>9/2019</w:t>
      </w:r>
      <w:r>
        <w:rPr>
          <w:rFonts w:ascii="Arial" w:hAnsi="Arial" w:cs="Arial"/>
          <w:sz w:val="24"/>
          <w:szCs w:val="24"/>
          <w:lang w:eastAsia="pl-PL"/>
        </w:rPr>
        <w:t xml:space="preserve"> z dnia 07.11.2019</w:t>
      </w:r>
      <w:r w:rsidR="008F0E80" w:rsidRPr="008F0E80">
        <w:rPr>
          <w:rFonts w:ascii="Arial" w:hAnsi="Arial" w:cs="Arial"/>
          <w:sz w:val="24"/>
          <w:szCs w:val="24"/>
          <w:lang w:eastAsia="pl-PL"/>
        </w:rPr>
        <w:t xml:space="preserve"> r. w sprawie ustalenia zasad korzystania z instalacji energetycznej ogrodu i zostanie opub</w:t>
      </w:r>
      <w:r w:rsidR="00A4047C">
        <w:rPr>
          <w:rFonts w:ascii="Arial" w:hAnsi="Arial" w:cs="Arial"/>
          <w:sz w:val="24"/>
          <w:szCs w:val="24"/>
          <w:lang w:eastAsia="pl-PL"/>
        </w:rPr>
        <w:t>likowany w formie broszury i wywieszony na tablicy informacyjnej</w:t>
      </w:r>
      <w:r w:rsidR="008F0E80" w:rsidRPr="008F0E80">
        <w:rPr>
          <w:rFonts w:ascii="Arial" w:hAnsi="Arial" w:cs="Arial"/>
          <w:sz w:val="24"/>
          <w:szCs w:val="24"/>
          <w:lang w:eastAsia="pl-PL"/>
        </w:rPr>
        <w:t xml:space="preserve"> ogrodu.</w:t>
      </w:r>
    </w:p>
    <w:p w:rsidR="00A4047C" w:rsidRDefault="00A4047C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A6324D" w:rsidRDefault="00A6324D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A6324D" w:rsidRDefault="00A6324D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A6324D" w:rsidRPr="00A6324D" w:rsidRDefault="00A6324D" w:rsidP="00A6324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6324D">
        <w:rPr>
          <w:rFonts w:ascii="Arial" w:hAnsi="Arial" w:cs="Arial"/>
          <w:b/>
          <w:sz w:val="24"/>
          <w:szCs w:val="24"/>
          <w:lang w:eastAsia="pl-PL"/>
        </w:rPr>
        <w:t>WYKAZ OPŁAT DODATKOWYCH</w:t>
      </w:r>
    </w:p>
    <w:p w:rsidR="00A6324D" w:rsidRPr="00A6324D" w:rsidRDefault="00A6324D" w:rsidP="00A6324D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A6324D" w:rsidRPr="00A6324D" w:rsidRDefault="00A6324D" w:rsidP="00A6324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6324D">
        <w:rPr>
          <w:rFonts w:ascii="Arial" w:hAnsi="Arial" w:cs="Arial"/>
          <w:sz w:val="24"/>
          <w:szCs w:val="24"/>
          <w:lang w:eastAsia="pl-PL"/>
        </w:rPr>
        <w:t>1. Opłata za ponowne przyłączenie ze względu na brak opłat</w:t>
      </w:r>
      <w:r>
        <w:rPr>
          <w:rFonts w:ascii="Arial" w:hAnsi="Arial" w:cs="Arial"/>
          <w:sz w:val="24"/>
          <w:szCs w:val="24"/>
          <w:lang w:eastAsia="pl-PL"/>
        </w:rPr>
        <w:t xml:space="preserve">                    - 70 zł</w:t>
      </w:r>
    </w:p>
    <w:p w:rsidR="00A6324D" w:rsidRPr="00A6324D" w:rsidRDefault="00A6324D" w:rsidP="00A6324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6324D">
        <w:rPr>
          <w:rFonts w:ascii="Arial" w:hAnsi="Arial" w:cs="Arial"/>
          <w:sz w:val="24"/>
          <w:szCs w:val="24"/>
          <w:lang w:eastAsia="pl-PL"/>
        </w:rPr>
        <w:t>2. Za ustalenie przyczyny uszkodzenia instalacji wewnętrznej</w:t>
      </w:r>
      <w:r>
        <w:rPr>
          <w:rFonts w:ascii="Arial" w:hAnsi="Arial" w:cs="Arial"/>
          <w:sz w:val="24"/>
          <w:szCs w:val="24"/>
          <w:lang w:eastAsia="pl-PL"/>
        </w:rPr>
        <w:t xml:space="preserve">                   - 50 zł</w:t>
      </w:r>
    </w:p>
    <w:p w:rsidR="00A6324D" w:rsidRPr="00A6324D" w:rsidRDefault="00A6324D" w:rsidP="00A6324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6324D">
        <w:rPr>
          <w:rFonts w:ascii="Arial" w:hAnsi="Arial" w:cs="Arial"/>
          <w:sz w:val="24"/>
          <w:szCs w:val="24"/>
          <w:lang w:eastAsia="pl-PL"/>
        </w:rPr>
        <w:t>3. Za otwarcie szafy i włączenie zabezpieczenia przed licznikowego „S”</w:t>
      </w:r>
      <w:r>
        <w:rPr>
          <w:rFonts w:ascii="Arial" w:hAnsi="Arial" w:cs="Arial"/>
          <w:sz w:val="24"/>
          <w:szCs w:val="24"/>
          <w:lang w:eastAsia="pl-PL"/>
        </w:rPr>
        <w:t xml:space="preserve">   - 30 zł</w:t>
      </w:r>
    </w:p>
    <w:p w:rsidR="00A6324D" w:rsidRDefault="00A6324D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(z winy odbiorcy)</w:t>
      </w:r>
    </w:p>
    <w:p w:rsidR="00A6324D" w:rsidRDefault="00A6324D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A6324D" w:rsidRDefault="00A6324D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A6324D" w:rsidRDefault="00A6324D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A6324D" w:rsidRDefault="00A6324D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A6324D" w:rsidRDefault="00A6324D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</w:p>
    <w:p w:rsidR="00A6324D" w:rsidRDefault="00A6324D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A4047C" w:rsidRPr="008F0E80" w:rsidRDefault="00A4047C" w:rsidP="008F0E8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E56276" w:rsidRPr="00A4047C" w:rsidRDefault="00A4047C" w:rsidP="00A4047C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A4047C">
        <w:rPr>
          <w:rFonts w:ascii="Arial" w:hAnsi="Arial" w:cs="Arial"/>
          <w:b/>
          <w:sz w:val="20"/>
          <w:szCs w:val="20"/>
        </w:rPr>
        <w:t>ZARZĄD STOWARZYSZENIA</w:t>
      </w:r>
    </w:p>
    <w:p w:rsidR="00A4047C" w:rsidRPr="00A4047C" w:rsidRDefault="00A4047C" w:rsidP="00A4047C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A4047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Pr="00A4047C">
        <w:rPr>
          <w:rFonts w:ascii="Arial" w:hAnsi="Arial" w:cs="Arial"/>
          <w:b/>
          <w:sz w:val="20"/>
          <w:szCs w:val="20"/>
        </w:rPr>
        <w:t>RODZINNY OGRÓD DZIAŁKOWY</w:t>
      </w:r>
    </w:p>
    <w:p w:rsidR="00A4047C" w:rsidRDefault="00A4047C" w:rsidP="00A4047C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A4047C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A4047C">
        <w:rPr>
          <w:rFonts w:ascii="Arial" w:hAnsi="Arial" w:cs="Arial"/>
          <w:b/>
          <w:sz w:val="20"/>
          <w:szCs w:val="20"/>
        </w:rPr>
        <w:t xml:space="preserve"> „WIARUS”</w:t>
      </w:r>
    </w:p>
    <w:p w:rsidR="00A4047C" w:rsidRDefault="00A4047C" w:rsidP="00A4047C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A4047C" w:rsidRDefault="00A4047C" w:rsidP="00A4047C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A4047C" w:rsidRDefault="00A4047C" w:rsidP="00A4047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sectPr w:rsidR="00A4047C" w:rsidSect="00B571F0">
      <w:footerReference w:type="default" r:id="rId9"/>
      <w:pgSz w:w="11906" w:h="16838"/>
      <w:pgMar w:top="1418" w:right="119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C8" w:rsidRDefault="009A02C8" w:rsidP="00A4047C">
      <w:pPr>
        <w:spacing w:after="0" w:line="240" w:lineRule="auto"/>
      </w:pPr>
      <w:r>
        <w:separator/>
      </w:r>
    </w:p>
  </w:endnote>
  <w:endnote w:type="continuationSeparator" w:id="0">
    <w:p w:rsidR="009A02C8" w:rsidRDefault="009A02C8" w:rsidP="00A4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553885"/>
      <w:docPartObj>
        <w:docPartGallery w:val="Page Numbers (Bottom of Page)"/>
        <w:docPartUnique/>
      </w:docPartObj>
    </w:sdtPr>
    <w:sdtEndPr/>
    <w:sdtContent>
      <w:p w:rsidR="00A4047C" w:rsidRDefault="00A404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76">
          <w:rPr>
            <w:noProof/>
          </w:rPr>
          <w:t>6</w:t>
        </w:r>
        <w:r>
          <w:fldChar w:fldCharType="end"/>
        </w:r>
      </w:p>
    </w:sdtContent>
  </w:sdt>
  <w:p w:rsidR="00A4047C" w:rsidRDefault="00A404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C8" w:rsidRDefault="009A02C8" w:rsidP="00A4047C">
      <w:pPr>
        <w:spacing w:after="0" w:line="240" w:lineRule="auto"/>
      </w:pPr>
      <w:r>
        <w:separator/>
      </w:r>
    </w:p>
  </w:footnote>
  <w:footnote w:type="continuationSeparator" w:id="0">
    <w:p w:rsidR="009A02C8" w:rsidRDefault="009A02C8" w:rsidP="00A40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0F7B"/>
    <w:multiLevelType w:val="multilevel"/>
    <w:tmpl w:val="079A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04B43"/>
    <w:multiLevelType w:val="multilevel"/>
    <w:tmpl w:val="24C4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31036"/>
    <w:multiLevelType w:val="multilevel"/>
    <w:tmpl w:val="2E9E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D1FF1"/>
    <w:multiLevelType w:val="multilevel"/>
    <w:tmpl w:val="2404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CC3592"/>
    <w:multiLevelType w:val="multilevel"/>
    <w:tmpl w:val="C14C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56312"/>
    <w:multiLevelType w:val="multilevel"/>
    <w:tmpl w:val="E62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21A15"/>
    <w:multiLevelType w:val="multilevel"/>
    <w:tmpl w:val="8206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80"/>
    <w:rsid w:val="000049C9"/>
    <w:rsid w:val="000507D5"/>
    <w:rsid w:val="002502E7"/>
    <w:rsid w:val="00281CE4"/>
    <w:rsid w:val="003C7076"/>
    <w:rsid w:val="004546C2"/>
    <w:rsid w:val="004B65FA"/>
    <w:rsid w:val="004D0562"/>
    <w:rsid w:val="005A17C1"/>
    <w:rsid w:val="00612EE0"/>
    <w:rsid w:val="00642CBE"/>
    <w:rsid w:val="008F0E80"/>
    <w:rsid w:val="00916BBD"/>
    <w:rsid w:val="00947DCE"/>
    <w:rsid w:val="009A02C8"/>
    <w:rsid w:val="009E7222"/>
    <w:rsid w:val="00A4047C"/>
    <w:rsid w:val="00A6324D"/>
    <w:rsid w:val="00B12C73"/>
    <w:rsid w:val="00B571F0"/>
    <w:rsid w:val="00BD7D18"/>
    <w:rsid w:val="00D503E9"/>
    <w:rsid w:val="00E274B6"/>
    <w:rsid w:val="00E56276"/>
    <w:rsid w:val="00E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0E8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4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47C"/>
  </w:style>
  <w:style w:type="paragraph" w:styleId="Stopka">
    <w:name w:val="footer"/>
    <w:basedOn w:val="Normalny"/>
    <w:link w:val="StopkaZnak"/>
    <w:uiPriority w:val="99"/>
    <w:unhideWhenUsed/>
    <w:rsid w:val="00A4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47C"/>
  </w:style>
  <w:style w:type="paragraph" w:styleId="Tekstdymka">
    <w:name w:val="Balloon Text"/>
    <w:basedOn w:val="Normalny"/>
    <w:link w:val="TekstdymkaZnak"/>
    <w:uiPriority w:val="99"/>
    <w:semiHidden/>
    <w:unhideWhenUsed/>
    <w:rsid w:val="00E2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0E8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4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47C"/>
  </w:style>
  <w:style w:type="paragraph" w:styleId="Stopka">
    <w:name w:val="footer"/>
    <w:basedOn w:val="Normalny"/>
    <w:link w:val="StopkaZnak"/>
    <w:uiPriority w:val="99"/>
    <w:unhideWhenUsed/>
    <w:rsid w:val="00A4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47C"/>
  </w:style>
  <w:style w:type="paragraph" w:styleId="Tekstdymka">
    <w:name w:val="Balloon Text"/>
    <w:basedOn w:val="Normalny"/>
    <w:link w:val="TekstdymkaZnak"/>
    <w:uiPriority w:val="99"/>
    <w:semiHidden/>
    <w:unhideWhenUsed/>
    <w:rsid w:val="00E2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C366-FEE9-4242-997F-8585BE49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2292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Wiarus</dc:creator>
  <cp:lastModifiedBy>Wiarus</cp:lastModifiedBy>
  <cp:revision>5</cp:revision>
  <cp:lastPrinted>2019-11-07T10:37:00Z</cp:lastPrinted>
  <dcterms:created xsi:type="dcterms:W3CDTF">2019-11-07T10:33:00Z</dcterms:created>
  <dcterms:modified xsi:type="dcterms:W3CDTF">2019-11-08T08:38:00Z</dcterms:modified>
</cp:coreProperties>
</file>